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3BA" w:rsidRDefault="00FF33BA" w:rsidP="00FF33BA">
      <w:pPr>
        <w:pStyle w:val="Bodytext2"/>
        <w:spacing w:line="599" w:lineRule="exact"/>
        <w:ind w:firstLine="0"/>
        <w:jc w:val="center"/>
        <w:textAlignment w:val="baseline"/>
        <w:rPr>
          <w:b/>
          <w:sz w:val="44"/>
          <w:szCs w:val="44"/>
          <w:lang w:val="en-US" w:eastAsia="zh-CN"/>
        </w:rPr>
      </w:pPr>
      <w:r>
        <w:rPr>
          <w:rFonts w:hint="eastAsia"/>
          <w:b/>
          <w:sz w:val="44"/>
          <w:szCs w:val="44"/>
          <w:lang w:val="en-US" w:eastAsia="zh-CN"/>
        </w:rPr>
        <w:t>第1</w:t>
      </w:r>
      <w:r>
        <w:rPr>
          <w:b/>
          <w:sz w:val="44"/>
          <w:szCs w:val="44"/>
          <w:lang w:val="en-US" w:eastAsia="zh-CN"/>
        </w:rPr>
        <w:t>31</w:t>
      </w:r>
      <w:r>
        <w:rPr>
          <w:rFonts w:hint="eastAsia"/>
          <w:b/>
          <w:sz w:val="44"/>
          <w:szCs w:val="44"/>
          <w:lang w:val="en-US" w:eastAsia="zh-CN"/>
        </w:rPr>
        <w:t>届广交会情况介绍</w:t>
      </w:r>
    </w:p>
    <w:p w:rsidR="00FF33BA" w:rsidRDefault="00FF33BA" w:rsidP="00FF33BA">
      <w:pPr>
        <w:spacing w:line="360" w:lineRule="auto"/>
        <w:rPr>
          <w:rFonts w:ascii="仿宋_GB2312" w:eastAsia="仿宋_GB2312" w:hAnsi="仿宋" w:cs="仿宋"/>
          <w:color w:val="000000"/>
          <w:sz w:val="32"/>
          <w:szCs w:val="32"/>
        </w:rPr>
      </w:pPr>
    </w:p>
    <w:p w:rsidR="00E54A27" w:rsidRPr="00E54A27" w:rsidRDefault="00E54A27" w:rsidP="006822AB">
      <w:pPr>
        <w:pStyle w:val="a8"/>
        <w:spacing w:before="0" w:beforeAutospacing="0" w:after="0" w:afterAutospacing="0" w:line="360" w:lineRule="auto"/>
        <w:ind w:firstLine="480"/>
        <w:jc w:val="both"/>
        <w:rPr>
          <w:rFonts w:ascii="仿宋_GB2312" w:eastAsia="仿宋_GB2312" w:hAnsi="仿宋" w:cs="仿宋"/>
          <w:color w:val="000000"/>
          <w:kern w:val="2"/>
          <w:sz w:val="32"/>
          <w:szCs w:val="32"/>
        </w:rPr>
      </w:pPr>
      <w:r w:rsidRPr="00E54A27">
        <w:rPr>
          <w:rFonts w:ascii="仿宋_GB2312" w:eastAsia="仿宋_GB2312" w:hAnsi="仿宋" w:cs="仿宋" w:hint="eastAsia"/>
          <w:color w:val="000000"/>
          <w:kern w:val="2"/>
          <w:sz w:val="32"/>
          <w:szCs w:val="32"/>
        </w:rPr>
        <w:t>第131届中国进出口商品交易会（广交会）将于4月15-24日在网上举办，展期10天。本届广交会以联通国内国际双循环为主题，展览内容包括线上展示平台、</w:t>
      </w:r>
      <w:proofErr w:type="gramStart"/>
      <w:r w:rsidRPr="00E54A27">
        <w:rPr>
          <w:rFonts w:ascii="仿宋_GB2312" w:eastAsia="仿宋_GB2312" w:hAnsi="仿宋" w:cs="仿宋" w:hint="eastAsia"/>
          <w:color w:val="000000"/>
          <w:kern w:val="2"/>
          <w:sz w:val="32"/>
          <w:szCs w:val="32"/>
        </w:rPr>
        <w:t>供采对接</w:t>
      </w:r>
      <w:proofErr w:type="gramEnd"/>
      <w:r w:rsidRPr="00E54A27">
        <w:rPr>
          <w:rFonts w:ascii="仿宋_GB2312" w:eastAsia="仿宋_GB2312" w:hAnsi="仿宋" w:cs="仿宋" w:hint="eastAsia"/>
          <w:color w:val="000000"/>
          <w:kern w:val="2"/>
          <w:sz w:val="32"/>
          <w:szCs w:val="32"/>
        </w:rPr>
        <w:t>服务、跨境电商专区三部分，在</w:t>
      </w:r>
      <w:proofErr w:type="gramStart"/>
      <w:r w:rsidRPr="00E54A27">
        <w:rPr>
          <w:rFonts w:ascii="仿宋_GB2312" w:eastAsia="仿宋_GB2312" w:hAnsi="仿宋" w:cs="仿宋" w:hint="eastAsia"/>
          <w:color w:val="000000"/>
          <w:kern w:val="2"/>
          <w:sz w:val="32"/>
          <w:szCs w:val="32"/>
        </w:rPr>
        <w:t>官网设立展</w:t>
      </w:r>
      <w:proofErr w:type="gramEnd"/>
      <w:r w:rsidRPr="00E54A27">
        <w:rPr>
          <w:rFonts w:ascii="仿宋_GB2312" w:eastAsia="仿宋_GB2312" w:hAnsi="仿宋" w:cs="仿宋" w:hint="eastAsia"/>
          <w:color w:val="000000"/>
          <w:kern w:val="2"/>
          <w:sz w:val="32"/>
          <w:szCs w:val="32"/>
        </w:rPr>
        <w:t>商展品、</w:t>
      </w:r>
      <w:proofErr w:type="gramStart"/>
      <w:r w:rsidRPr="00E54A27">
        <w:rPr>
          <w:rFonts w:ascii="仿宋_GB2312" w:eastAsia="仿宋_GB2312" w:hAnsi="仿宋" w:cs="仿宋" w:hint="eastAsia"/>
          <w:color w:val="000000"/>
          <w:kern w:val="2"/>
          <w:sz w:val="32"/>
          <w:szCs w:val="32"/>
        </w:rPr>
        <w:t>全球供采对接</w:t>
      </w:r>
      <w:proofErr w:type="gramEnd"/>
      <w:r w:rsidRPr="00E54A27">
        <w:rPr>
          <w:rFonts w:ascii="仿宋_GB2312" w:eastAsia="仿宋_GB2312" w:hAnsi="仿宋" w:cs="仿宋" w:hint="eastAsia"/>
          <w:color w:val="000000"/>
          <w:kern w:val="2"/>
          <w:sz w:val="32"/>
          <w:szCs w:val="32"/>
        </w:rPr>
        <w:t>、新品发布、展商连线、虚拟展馆、新闻与活动、大会服务等栏目，按照16大类商品设置50个展区，境内外参展企业2.5万多家，并继续设立“乡村振兴”专区，供所有脱贫地区参展企业集中展示。</w:t>
      </w:r>
    </w:p>
    <w:p w:rsidR="00E54A27" w:rsidRPr="00E54A27" w:rsidRDefault="00E54A27" w:rsidP="006822AB">
      <w:pPr>
        <w:pStyle w:val="a8"/>
        <w:spacing w:before="0" w:beforeAutospacing="0" w:after="0" w:afterAutospacing="0" w:line="360" w:lineRule="auto"/>
        <w:ind w:firstLine="480"/>
        <w:jc w:val="both"/>
        <w:rPr>
          <w:rFonts w:ascii="仿宋_GB2312" w:eastAsia="仿宋_GB2312" w:hAnsi="仿宋" w:cs="仿宋"/>
          <w:color w:val="000000"/>
          <w:kern w:val="2"/>
          <w:sz w:val="32"/>
          <w:szCs w:val="32"/>
        </w:rPr>
      </w:pPr>
      <w:r w:rsidRPr="00E54A27">
        <w:rPr>
          <w:rFonts w:ascii="仿宋_GB2312" w:eastAsia="仿宋_GB2312" w:hAnsi="仿宋" w:cs="仿宋" w:hint="eastAsia"/>
          <w:color w:val="000000"/>
          <w:kern w:val="2"/>
          <w:sz w:val="32"/>
          <w:szCs w:val="32"/>
        </w:rPr>
        <w:t>本届广交会围绕提升贸易对接成效和用户体验，持续优化提升线上平台功能，多</w:t>
      </w:r>
      <w:proofErr w:type="gramStart"/>
      <w:r w:rsidRPr="00E54A27">
        <w:rPr>
          <w:rFonts w:ascii="仿宋_GB2312" w:eastAsia="仿宋_GB2312" w:hAnsi="仿宋" w:cs="仿宋" w:hint="eastAsia"/>
          <w:color w:val="000000"/>
          <w:kern w:val="2"/>
          <w:sz w:val="32"/>
          <w:szCs w:val="32"/>
        </w:rPr>
        <w:t>措</w:t>
      </w:r>
      <w:proofErr w:type="gramEnd"/>
      <w:r w:rsidRPr="00E54A27">
        <w:rPr>
          <w:rFonts w:ascii="仿宋_GB2312" w:eastAsia="仿宋_GB2312" w:hAnsi="仿宋" w:cs="仿宋" w:hint="eastAsia"/>
          <w:color w:val="000000"/>
          <w:kern w:val="2"/>
          <w:sz w:val="32"/>
          <w:szCs w:val="32"/>
        </w:rPr>
        <w:t>并举便利展客商互动交流和贸易成交。欢迎中外企业和客商积极参加，共享商机，共谋发展。</w:t>
      </w:r>
    </w:p>
    <w:p w:rsidR="00FF33BA" w:rsidRDefault="00FF33BA" w:rsidP="006822AB">
      <w:pPr>
        <w:spacing w:line="360" w:lineRule="auto"/>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中国进出口商品交易会，又称广交会，创办于1957年春，每年春秋两季在广州举办。广交会由商务部和广东省人民政府联合主办，中国对外贸易中心承办，是中国目前历史最长、规模最大、商品最全、采购商最多且来源最广、成交效果最好、信誉最佳的综合性国际贸易盛会，被誉为中国第一展，中国外贸的晴雨表、风向标。</w:t>
      </w:r>
    </w:p>
    <w:p w:rsidR="00FF33BA" w:rsidRPr="00FF33BA" w:rsidRDefault="00FF33BA" w:rsidP="006822AB">
      <w:pPr>
        <w:spacing w:line="360" w:lineRule="auto"/>
        <w:ind w:firstLineChars="200" w:firstLine="640"/>
        <w:rPr>
          <w:b/>
          <w:sz w:val="32"/>
          <w:szCs w:val="32"/>
        </w:rPr>
      </w:pPr>
      <w:r>
        <w:rPr>
          <w:rFonts w:ascii="仿宋_GB2312" w:eastAsia="仿宋_GB2312" w:hAnsi="仿宋" w:cs="仿宋" w:hint="eastAsia"/>
          <w:color w:val="000000"/>
          <w:sz w:val="32"/>
          <w:szCs w:val="32"/>
        </w:rPr>
        <w:t>了解更多广交会详情，敬请登录官网（https://www.cantonfair.org.cn/），立即体验线上之旅。</w:t>
      </w:r>
    </w:p>
    <w:p w:rsidR="00FF33BA" w:rsidRDefault="00FF33BA">
      <w:pPr>
        <w:jc w:val="left"/>
        <w:textAlignment w:val="auto"/>
        <w:rPr>
          <w:b/>
          <w:sz w:val="32"/>
          <w:szCs w:val="32"/>
          <w:lang w:bidi="zh-TW"/>
        </w:rPr>
      </w:pPr>
      <w:r>
        <w:rPr>
          <w:b/>
          <w:sz w:val="32"/>
          <w:szCs w:val="32"/>
        </w:rPr>
        <w:br w:type="page"/>
      </w:r>
    </w:p>
    <w:p w:rsidR="00CE4A82" w:rsidRPr="00AC5257" w:rsidRDefault="00FF33BA">
      <w:pPr>
        <w:pStyle w:val="Bodytext2"/>
        <w:spacing w:line="599" w:lineRule="exact"/>
        <w:ind w:firstLine="0"/>
        <w:jc w:val="center"/>
        <w:textAlignment w:val="baseline"/>
        <w:rPr>
          <w:rFonts w:ascii="Times New Roman" w:hAnsi="Times New Roman" w:cs="Times New Roman"/>
          <w:b/>
          <w:sz w:val="32"/>
          <w:szCs w:val="32"/>
          <w:lang w:val="en-US" w:eastAsia="zh-CN"/>
        </w:rPr>
      </w:pPr>
      <w:r w:rsidRPr="00AC5257">
        <w:rPr>
          <w:rFonts w:ascii="Times New Roman" w:hAnsi="Times New Roman" w:cs="Times New Roman"/>
          <w:b/>
          <w:sz w:val="32"/>
          <w:szCs w:val="32"/>
          <w:lang w:val="en-US" w:eastAsia="zh-CN"/>
        </w:rPr>
        <w:lastRenderedPageBreak/>
        <w:t xml:space="preserve">Brief Introduction </w:t>
      </w:r>
      <w:r w:rsidR="001B7BCA">
        <w:rPr>
          <w:rFonts w:ascii="Times New Roman" w:hAnsi="Times New Roman" w:cs="Times New Roman" w:hint="eastAsia"/>
          <w:b/>
          <w:sz w:val="32"/>
          <w:szCs w:val="32"/>
          <w:lang w:val="en-US" w:eastAsia="zh-CN"/>
        </w:rPr>
        <w:t>of</w:t>
      </w:r>
      <w:r w:rsidRPr="00AC5257">
        <w:rPr>
          <w:rFonts w:ascii="Times New Roman" w:hAnsi="Times New Roman" w:cs="Times New Roman"/>
          <w:b/>
          <w:sz w:val="32"/>
          <w:szCs w:val="32"/>
          <w:lang w:val="en-US" w:eastAsia="zh-CN"/>
        </w:rPr>
        <w:t xml:space="preserve"> the 131</w:t>
      </w:r>
      <w:r w:rsidRPr="00AC5257">
        <w:rPr>
          <w:rFonts w:ascii="Times New Roman" w:hAnsi="Times New Roman" w:cs="Times New Roman"/>
          <w:b/>
          <w:sz w:val="32"/>
          <w:szCs w:val="32"/>
          <w:vertAlign w:val="superscript"/>
          <w:lang w:val="en-US" w:eastAsia="zh-CN"/>
        </w:rPr>
        <w:t>st</w:t>
      </w:r>
      <w:r w:rsidRPr="00AC5257">
        <w:rPr>
          <w:rFonts w:ascii="Times New Roman" w:hAnsi="Times New Roman" w:cs="Times New Roman"/>
          <w:b/>
          <w:sz w:val="32"/>
          <w:szCs w:val="32"/>
          <w:lang w:val="en-US" w:eastAsia="zh-CN"/>
        </w:rPr>
        <w:t xml:space="preserve"> Canton Fair</w:t>
      </w:r>
    </w:p>
    <w:p w:rsidR="00403658" w:rsidRPr="00AC5257" w:rsidRDefault="00403658">
      <w:pPr>
        <w:spacing w:line="360" w:lineRule="auto"/>
        <w:ind w:firstLineChars="200" w:firstLine="640"/>
        <w:rPr>
          <w:rFonts w:eastAsia="仿宋_GB2312"/>
          <w:color w:val="000000"/>
          <w:sz w:val="32"/>
          <w:szCs w:val="32"/>
        </w:rPr>
      </w:pPr>
    </w:p>
    <w:p w:rsidR="005D0E9F" w:rsidRPr="00B00EE4" w:rsidRDefault="005D0E9F" w:rsidP="005D0E9F">
      <w:pPr>
        <w:spacing w:line="600" w:lineRule="exact"/>
        <w:jc w:val="left"/>
        <w:rPr>
          <w:sz w:val="28"/>
          <w:szCs w:val="28"/>
        </w:rPr>
      </w:pPr>
      <w:r>
        <w:rPr>
          <w:sz w:val="28"/>
          <w:szCs w:val="28"/>
        </w:rPr>
        <w:t>The 131</w:t>
      </w:r>
      <w:r w:rsidRPr="00EB5F79">
        <w:rPr>
          <w:sz w:val="28"/>
          <w:szCs w:val="28"/>
          <w:vertAlign w:val="superscript"/>
        </w:rPr>
        <w:t>st</w:t>
      </w:r>
      <w:r>
        <w:rPr>
          <w:sz w:val="28"/>
          <w:szCs w:val="28"/>
        </w:rPr>
        <w:t xml:space="preserve"> China Import and Export Fair (Canton Fair) will be held online from </w:t>
      </w:r>
      <w:r w:rsidRPr="0004229C">
        <w:rPr>
          <w:sz w:val="28"/>
          <w:szCs w:val="28"/>
        </w:rPr>
        <w:t>April 15 to April 24</w:t>
      </w:r>
      <w:r>
        <w:rPr>
          <w:sz w:val="28"/>
          <w:szCs w:val="28"/>
        </w:rPr>
        <w:t xml:space="preserve">. Themed </w:t>
      </w:r>
      <w:r w:rsidRPr="00B00EE4">
        <w:rPr>
          <w:sz w:val="28"/>
          <w:szCs w:val="28"/>
        </w:rPr>
        <w:t>facilitating the "dual circulation" of domestic and overseas markets, th</w:t>
      </w:r>
      <w:bookmarkStart w:id="0" w:name="_GoBack"/>
      <w:bookmarkEnd w:id="0"/>
      <w:r w:rsidRPr="00B00EE4">
        <w:rPr>
          <w:sz w:val="28"/>
          <w:szCs w:val="28"/>
        </w:rPr>
        <w:t>e exhibition offers an online display platform, business matchmaking services, and a cross-border e-commerce zone. Exhibitors and Products, Global Business Matchmaking, New Product Release, Exhibitors on Live, VR Exhibition Hall, News &amp; Events, Services &amp; Support and other columns are set up on the official website, with 16 product categories in 50 exhibition sections displayed. More than 25,000 overseas and domestic exhibitors will take part in. Among them are companies from formerly poor regions, which will display products in the Rural Vitalization zone.</w:t>
      </w:r>
    </w:p>
    <w:p w:rsidR="005D0E9F" w:rsidRDefault="005D0E9F" w:rsidP="005D0E9F">
      <w:pPr>
        <w:spacing w:line="600" w:lineRule="exact"/>
        <w:jc w:val="left"/>
        <w:rPr>
          <w:sz w:val="28"/>
          <w:szCs w:val="28"/>
        </w:rPr>
      </w:pPr>
    </w:p>
    <w:p w:rsidR="005D0E9F" w:rsidRPr="00EB5F79" w:rsidRDefault="005D0E9F" w:rsidP="005D0E9F">
      <w:pPr>
        <w:spacing w:line="600" w:lineRule="exact"/>
        <w:jc w:val="left"/>
        <w:rPr>
          <w:sz w:val="28"/>
          <w:szCs w:val="28"/>
        </w:rPr>
      </w:pPr>
      <w:r w:rsidRPr="00B00EE4">
        <w:rPr>
          <w:sz w:val="28"/>
          <w:szCs w:val="28"/>
        </w:rPr>
        <w:t>Focusing on improving the effectiveness of trade connection and user experience, the 131</w:t>
      </w:r>
      <w:r w:rsidRPr="00B00EE4">
        <w:rPr>
          <w:sz w:val="28"/>
          <w:szCs w:val="28"/>
          <w:vertAlign w:val="superscript"/>
        </w:rPr>
        <w:t>st</w:t>
      </w:r>
      <w:r w:rsidRPr="00B00EE4">
        <w:rPr>
          <w:sz w:val="28"/>
          <w:szCs w:val="28"/>
        </w:rPr>
        <w:t xml:space="preserve"> Canton Fair has taken multiple measures to further optimize and enhance the functions of the online platform, and facilitate the interaction between exhibitors and sourcing companies, as well as stimulate trade transactions. We welcome companies and buyers at home and abroad to participate in, share business opportunities, and seek common development.</w:t>
      </w:r>
    </w:p>
    <w:p w:rsidR="005D0E9F" w:rsidRDefault="005D0E9F" w:rsidP="005D0E9F">
      <w:pPr>
        <w:adjustRightInd w:val="0"/>
        <w:snapToGrid w:val="0"/>
        <w:spacing w:line="520" w:lineRule="exact"/>
        <w:rPr>
          <w:sz w:val="28"/>
        </w:rPr>
      </w:pPr>
    </w:p>
    <w:p w:rsidR="005D0E9F" w:rsidRDefault="005D0E9F" w:rsidP="005D0E9F">
      <w:pPr>
        <w:adjustRightInd w:val="0"/>
        <w:snapToGrid w:val="0"/>
        <w:spacing w:line="520" w:lineRule="exact"/>
        <w:rPr>
          <w:sz w:val="28"/>
        </w:rPr>
      </w:pPr>
      <w:r>
        <w:rPr>
          <w:sz w:val="28"/>
        </w:rPr>
        <w:lastRenderedPageBreak/>
        <w:t>China Import and Export Fair, also known as Canton Fair, was established in the spring of 1957. Co-hosted by the Ministry of Commerce of PRC and the People's Government of Guangdong Province and organized by China Foreign Trade Centre, it is held every spring and autumn in Guangzhou, China. As a comprehensive international trading event with the longest history, the largest scale, the most complete exhibit variety, the largest buyer attendance, the broadest distribution of buyers' source country and the greatest business turnover in China, Canton Fair is hailed as China’s No.1 Fair and the barometer of China’s foreign trade.</w:t>
      </w:r>
    </w:p>
    <w:p w:rsidR="005D0E9F" w:rsidRDefault="005D0E9F" w:rsidP="005D0E9F">
      <w:pPr>
        <w:spacing w:line="520" w:lineRule="exact"/>
        <w:rPr>
          <w:sz w:val="28"/>
        </w:rPr>
      </w:pPr>
    </w:p>
    <w:p w:rsidR="005D0E9F" w:rsidRPr="00403658" w:rsidRDefault="005D0E9F" w:rsidP="005D0E9F">
      <w:pPr>
        <w:spacing w:line="520" w:lineRule="exact"/>
        <w:rPr>
          <w:sz w:val="28"/>
        </w:rPr>
      </w:pPr>
      <w:r w:rsidRPr="00403658">
        <w:rPr>
          <w:rFonts w:hint="eastAsia"/>
          <w:sz w:val="28"/>
        </w:rPr>
        <w:t xml:space="preserve">To </w:t>
      </w:r>
      <w:r w:rsidRPr="001D6DCC">
        <w:rPr>
          <w:sz w:val="28"/>
        </w:rPr>
        <w:t>learn more about the Canton Fair</w:t>
      </w:r>
      <w:r w:rsidRPr="00403658">
        <w:rPr>
          <w:sz w:val="28"/>
        </w:rPr>
        <w:t xml:space="preserve">, please </w:t>
      </w:r>
      <w:r w:rsidRPr="001D6DCC">
        <w:rPr>
          <w:sz w:val="28"/>
        </w:rPr>
        <w:t>visit the official website (https://www.cantonfair.org.cn/) and start the online tour immediatel</w:t>
      </w:r>
      <w:r>
        <w:rPr>
          <w:sz w:val="28"/>
        </w:rPr>
        <w:t>y</w:t>
      </w:r>
      <w:r w:rsidRPr="00403658">
        <w:rPr>
          <w:rFonts w:hint="eastAsia"/>
          <w:sz w:val="28"/>
        </w:rPr>
        <w:t>.</w:t>
      </w:r>
    </w:p>
    <w:p w:rsidR="00CE4A82" w:rsidRPr="005D0E9F" w:rsidRDefault="00CE4A82" w:rsidP="005D0E9F">
      <w:pPr>
        <w:adjustRightInd w:val="0"/>
        <w:snapToGrid w:val="0"/>
        <w:spacing w:line="520" w:lineRule="exact"/>
        <w:ind w:firstLineChars="200" w:firstLine="560"/>
        <w:rPr>
          <w:sz w:val="28"/>
        </w:rPr>
      </w:pPr>
    </w:p>
    <w:sectPr w:rsidR="00CE4A82" w:rsidRPr="005D0E9F" w:rsidSect="00CE55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2EFD"/>
    <w:rsid w:val="00122EFD"/>
    <w:rsid w:val="001B7BCA"/>
    <w:rsid w:val="001D6DCC"/>
    <w:rsid w:val="00395813"/>
    <w:rsid w:val="00403658"/>
    <w:rsid w:val="005B33AE"/>
    <w:rsid w:val="005D0E9F"/>
    <w:rsid w:val="006822AB"/>
    <w:rsid w:val="007D3782"/>
    <w:rsid w:val="008129E7"/>
    <w:rsid w:val="00AC5257"/>
    <w:rsid w:val="00CE4A82"/>
    <w:rsid w:val="00CE55AD"/>
    <w:rsid w:val="00CF44DB"/>
    <w:rsid w:val="00E54A27"/>
    <w:rsid w:val="00F84138"/>
    <w:rsid w:val="00FF33BA"/>
    <w:rsid w:val="68D9737A"/>
    <w:rsid w:val="7746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27E4"/>
  <w15:docId w15:val="{15E60BBA-016F-4B8C-8ACF-56307E93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5AD"/>
    <w:pPr>
      <w:jc w:val="both"/>
      <w:textAlignment w:val="baseline"/>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E55AD"/>
    <w:pPr>
      <w:tabs>
        <w:tab w:val="center" w:pos="4153"/>
        <w:tab w:val="right" w:pos="8306"/>
      </w:tabs>
      <w:snapToGrid w:val="0"/>
      <w:jc w:val="left"/>
    </w:pPr>
    <w:rPr>
      <w:sz w:val="18"/>
      <w:szCs w:val="18"/>
    </w:rPr>
  </w:style>
  <w:style w:type="paragraph" w:styleId="a5">
    <w:name w:val="header"/>
    <w:basedOn w:val="a"/>
    <w:link w:val="a6"/>
    <w:uiPriority w:val="99"/>
    <w:unhideWhenUsed/>
    <w:rsid w:val="00CE55AD"/>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rsid w:val="00CE55AD"/>
    <w:rPr>
      <w:color w:val="0000FF"/>
      <w:u w:val="single"/>
    </w:rPr>
  </w:style>
  <w:style w:type="paragraph" w:customStyle="1" w:styleId="Bodytext2">
    <w:name w:val="Body text|2"/>
    <w:basedOn w:val="a"/>
    <w:uiPriority w:val="99"/>
    <w:qFormat/>
    <w:rsid w:val="00CE55AD"/>
    <w:pPr>
      <w:widowControl w:val="0"/>
      <w:spacing w:line="427" w:lineRule="auto"/>
      <w:ind w:firstLine="400"/>
      <w:jc w:val="left"/>
      <w:textAlignment w:val="auto"/>
    </w:pPr>
    <w:rPr>
      <w:rFonts w:ascii="宋体" w:hAnsi="宋体" w:cs="宋体"/>
      <w:sz w:val="30"/>
      <w:szCs w:val="30"/>
      <w:lang w:val="zh-TW" w:eastAsia="zh-TW" w:bidi="zh-TW"/>
    </w:rPr>
  </w:style>
  <w:style w:type="character" w:customStyle="1" w:styleId="a6">
    <w:name w:val="页眉 字符"/>
    <w:basedOn w:val="a0"/>
    <w:link w:val="a5"/>
    <w:uiPriority w:val="99"/>
    <w:rsid w:val="00CE55AD"/>
    <w:rPr>
      <w:rFonts w:ascii="Times New Roman" w:eastAsia="宋体" w:hAnsi="Times New Roman" w:cs="Times New Roman"/>
      <w:sz w:val="18"/>
      <w:szCs w:val="18"/>
    </w:rPr>
  </w:style>
  <w:style w:type="character" w:customStyle="1" w:styleId="a4">
    <w:name w:val="页脚 字符"/>
    <w:basedOn w:val="a0"/>
    <w:link w:val="a3"/>
    <w:uiPriority w:val="99"/>
    <w:rsid w:val="00CE55AD"/>
    <w:rPr>
      <w:rFonts w:ascii="Times New Roman" w:eastAsia="宋体" w:hAnsi="Times New Roman" w:cs="Times New Roman"/>
      <w:sz w:val="18"/>
      <w:szCs w:val="18"/>
    </w:rPr>
  </w:style>
  <w:style w:type="paragraph" w:styleId="a8">
    <w:name w:val="Normal (Web)"/>
    <w:basedOn w:val="a"/>
    <w:uiPriority w:val="99"/>
    <w:semiHidden/>
    <w:unhideWhenUsed/>
    <w:rsid w:val="00E54A27"/>
    <w:pPr>
      <w:spacing w:before="100" w:beforeAutospacing="1" w:after="100" w:afterAutospacing="1"/>
      <w:jc w:val="left"/>
      <w:textAlignment w:val="auto"/>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3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374</Words>
  <Characters>2136</Characters>
  <Application>Microsoft Office Word</Application>
  <DocSecurity>0</DocSecurity>
  <Lines>17</Lines>
  <Paragraphs>5</Paragraphs>
  <ScaleCrop>false</ScaleCrop>
  <Company>HP Inc.</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蒋培颖</dc:creator>
  <cp:lastModifiedBy>蒋培颖</cp:lastModifiedBy>
  <cp:revision>6</cp:revision>
  <dcterms:created xsi:type="dcterms:W3CDTF">2022-04-07T06:50:00Z</dcterms:created>
  <dcterms:modified xsi:type="dcterms:W3CDTF">2022-04-07T09:04:00Z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3AE54B11011A482DAA82837A4B8B08F3</vt:lpwstr>
  </property>
</Properties>
</file>